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2756">
      <w:pPr>
        <w:spacing w:before="68"/>
        <w:ind w:left="7040" w:leftChars="0" w:right="107" w:hanging="140" w:firstLineChars="0"/>
        <w:jc w:val="both"/>
        <w:rPr>
          <w:rFonts w:hint="default"/>
          <w:sz w:val="24"/>
          <w:lang w:val="ru-RU"/>
        </w:rPr>
      </w:pPr>
      <w:r>
        <w:rPr>
          <w:i/>
          <w:sz w:val="24"/>
        </w:rPr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№1 </w:t>
      </w:r>
      <w:r>
        <w:rPr>
          <w:sz w:val="24"/>
        </w:rPr>
        <w:t xml:space="preserve">к приказу № </w:t>
      </w:r>
      <w:r>
        <w:rPr>
          <w:rFonts w:hint="default"/>
          <w:sz w:val="24"/>
          <w:lang w:val="ru-RU"/>
        </w:rPr>
        <w:t>_51/2</w:t>
      </w:r>
    </w:p>
    <w:p w14:paraId="55FD06D3">
      <w:pPr>
        <w:spacing w:before="68"/>
        <w:ind w:left="7040" w:leftChars="0" w:right="107" w:hanging="140" w:firstLineChars="0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>05.09.2024</w:t>
      </w:r>
      <w:bookmarkStart w:id="0" w:name="_GoBack"/>
      <w:bookmarkEnd w:id="0"/>
      <w:r>
        <w:rPr>
          <w:sz w:val="24"/>
        </w:rPr>
        <w:t>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</w:p>
    <w:p w14:paraId="3D8FADDF">
      <w:pPr>
        <w:pStyle w:val="4"/>
        <w:ind w:left="0" w:firstLine="0"/>
        <w:jc w:val="left"/>
      </w:pPr>
    </w:p>
    <w:p w14:paraId="22D4DE05">
      <w:pPr>
        <w:pStyle w:val="4"/>
        <w:ind w:left="0" w:firstLine="0"/>
        <w:jc w:val="left"/>
      </w:pPr>
    </w:p>
    <w:p w14:paraId="2B4503C1">
      <w:pPr>
        <w:pStyle w:val="4"/>
        <w:spacing w:before="180"/>
        <w:ind w:left="0" w:firstLine="0"/>
        <w:jc w:val="left"/>
      </w:pPr>
    </w:p>
    <w:p w14:paraId="7AD81267">
      <w:pPr>
        <w:spacing w:before="0"/>
        <w:ind w:left="64" w:right="69" w:firstLine="0"/>
        <w:jc w:val="center"/>
        <w:rPr>
          <w:b/>
          <w:sz w:val="24"/>
        </w:rPr>
      </w:pPr>
      <w:r>
        <w:rPr>
          <w:b/>
          <w:color w:val="303030"/>
          <w:spacing w:val="-2"/>
          <w:sz w:val="24"/>
        </w:rPr>
        <w:t>ПОЛОЖЕНИЕ</w:t>
      </w:r>
    </w:p>
    <w:p w14:paraId="73304A99">
      <w:pPr>
        <w:spacing w:before="0"/>
        <w:ind w:left="62" w:right="69" w:firstLine="0"/>
        <w:jc w:val="center"/>
        <w:rPr>
          <w:rFonts w:hint="default"/>
          <w:b/>
          <w:sz w:val="24"/>
          <w:lang w:val="ru-RU"/>
        </w:rPr>
      </w:pPr>
      <w:r>
        <w:rPr>
          <w:b/>
          <w:color w:val="303030"/>
          <w:sz w:val="24"/>
        </w:rPr>
        <w:t>о</w:t>
      </w:r>
      <w:r>
        <w:rPr>
          <w:b/>
          <w:color w:val="303030"/>
          <w:spacing w:val="-10"/>
          <w:sz w:val="24"/>
        </w:rPr>
        <w:t xml:space="preserve"> </w:t>
      </w:r>
      <w:r>
        <w:rPr>
          <w:b/>
          <w:color w:val="303030"/>
          <w:sz w:val="24"/>
        </w:rPr>
        <w:t>комиссии</w:t>
      </w:r>
      <w:r>
        <w:rPr>
          <w:b/>
          <w:color w:val="303030"/>
          <w:spacing w:val="-4"/>
          <w:sz w:val="24"/>
        </w:rPr>
        <w:t xml:space="preserve"> </w:t>
      </w:r>
      <w:r>
        <w:rPr>
          <w:b/>
          <w:color w:val="303030"/>
          <w:sz w:val="24"/>
        </w:rPr>
        <w:t>по</w:t>
      </w:r>
      <w:r>
        <w:rPr>
          <w:b/>
          <w:color w:val="303030"/>
          <w:spacing w:val="-9"/>
          <w:sz w:val="24"/>
        </w:rPr>
        <w:t xml:space="preserve"> </w:t>
      </w:r>
      <w:r>
        <w:rPr>
          <w:b/>
          <w:color w:val="303030"/>
          <w:sz w:val="24"/>
        </w:rPr>
        <w:t>противодействию</w:t>
      </w:r>
      <w:r>
        <w:rPr>
          <w:b/>
          <w:color w:val="303030"/>
          <w:spacing w:val="-9"/>
          <w:sz w:val="24"/>
        </w:rPr>
        <w:t xml:space="preserve"> </w:t>
      </w:r>
      <w:r>
        <w:rPr>
          <w:b/>
          <w:color w:val="303030"/>
          <w:sz w:val="24"/>
        </w:rPr>
        <w:t>коррупции</w:t>
      </w:r>
      <w:r>
        <w:rPr>
          <w:b/>
          <w:color w:val="303030"/>
          <w:spacing w:val="-4"/>
          <w:sz w:val="24"/>
        </w:rPr>
        <w:t xml:space="preserve"> </w:t>
      </w:r>
      <w:r>
        <w:rPr>
          <w:b/>
          <w:color w:val="303030"/>
          <w:sz w:val="24"/>
        </w:rPr>
        <w:t>в</w:t>
      </w:r>
      <w:r>
        <w:rPr>
          <w:b/>
          <w:color w:val="303030"/>
          <w:spacing w:val="-7"/>
          <w:sz w:val="24"/>
        </w:rPr>
        <w:t xml:space="preserve"> </w:t>
      </w:r>
      <w:r>
        <w:rPr>
          <w:b/>
          <w:color w:val="303030"/>
          <w:sz w:val="24"/>
          <w:lang w:val="ru-RU"/>
        </w:rPr>
        <w:t>Кировском</w:t>
      </w:r>
      <w:r>
        <w:rPr>
          <w:rFonts w:hint="default"/>
          <w:b/>
          <w:color w:val="303030"/>
          <w:sz w:val="24"/>
          <w:lang w:val="ru-RU"/>
        </w:rPr>
        <w:t xml:space="preserve"> областном государственном общеобразовательном бюджетном учреждении «Средняя школа пгт Свеча»</w:t>
      </w:r>
    </w:p>
    <w:p w14:paraId="4F300D07">
      <w:pPr>
        <w:pStyle w:val="4"/>
        <w:ind w:left="0" w:firstLine="0"/>
        <w:jc w:val="left"/>
        <w:rPr>
          <w:b/>
        </w:rPr>
      </w:pPr>
    </w:p>
    <w:p w14:paraId="30456B79">
      <w:pPr>
        <w:pStyle w:val="6"/>
        <w:numPr>
          <w:ilvl w:val="0"/>
          <w:numId w:val="1"/>
        </w:numPr>
        <w:tabs>
          <w:tab w:val="left" w:pos="1089"/>
        </w:tabs>
        <w:spacing w:before="0" w:after="0" w:line="274" w:lineRule="exact"/>
        <w:ind w:left="1089" w:right="0" w:hanging="240"/>
        <w:jc w:val="both"/>
        <w:rPr>
          <w:b/>
          <w:sz w:val="24"/>
        </w:rPr>
      </w:pPr>
      <w:r>
        <w:rPr>
          <w:b/>
          <w:color w:val="303030"/>
          <w:sz w:val="24"/>
        </w:rPr>
        <w:t xml:space="preserve">Общие </w:t>
      </w:r>
      <w:r>
        <w:rPr>
          <w:b/>
          <w:color w:val="303030"/>
          <w:spacing w:val="-2"/>
          <w:sz w:val="24"/>
        </w:rPr>
        <w:t>положения</w:t>
      </w:r>
    </w:p>
    <w:p w14:paraId="4297F6B7">
      <w:pPr>
        <w:pStyle w:val="6"/>
        <w:numPr>
          <w:ilvl w:val="1"/>
          <w:numId w:val="1"/>
        </w:numPr>
        <w:tabs>
          <w:tab w:val="left" w:pos="1384"/>
        </w:tabs>
        <w:spacing w:before="0" w:after="0" w:line="240" w:lineRule="auto"/>
        <w:ind w:left="140" w:right="142" w:firstLine="708"/>
        <w:jc w:val="both"/>
        <w:rPr>
          <w:sz w:val="24"/>
        </w:rPr>
      </w:pPr>
      <w:r>
        <w:rPr>
          <w:color w:val="303030"/>
          <w:sz w:val="24"/>
        </w:rPr>
        <w:t xml:space="preserve">Комиссия по противодействию коррупции </w:t>
      </w:r>
      <w:r>
        <w:rPr>
          <w:color w:val="303030"/>
          <w:sz w:val="24"/>
          <w:lang w:val="ru-RU"/>
        </w:rPr>
        <w:t>Кировского</w:t>
      </w:r>
      <w:r>
        <w:rPr>
          <w:rFonts w:hint="default"/>
          <w:color w:val="303030"/>
          <w:sz w:val="24"/>
          <w:lang w:val="ru-RU"/>
        </w:rPr>
        <w:t xml:space="preserve"> областного государственного общеобразовательного бюджетного учреждения «Средняя школа пгт Свеча»  </w:t>
      </w:r>
      <w:r>
        <w:rPr>
          <w:color w:val="303030"/>
          <w:sz w:val="24"/>
        </w:rPr>
        <w:t xml:space="preserve">(далее - Комиссия) является совещательным органом при </w:t>
      </w:r>
      <w:r>
        <w:rPr>
          <w:color w:val="303030"/>
          <w:sz w:val="24"/>
          <w:lang w:val="ru-RU"/>
        </w:rPr>
        <w:t>Кировском</w:t>
      </w:r>
      <w:r>
        <w:rPr>
          <w:rFonts w:hint="default"/>
          <w:color w:val="303030"/>
          <w:sz w:val="24"/>
          <w:lang w:val="ru-RU"/>
        </w:rPr>
        <w:t xml:space="preserve"> областном государственном общеобразовательном бюджетном учреждении «Средняя школа пгт Свеча»  </w:t>
      </w:r>
      <w:r>
        <w:rPr>
          <w:color w:val="303030"/>
          <w:sz w:val="24"/>
        </w:rPr>
        <w:t xml:space="preserve"> (далее —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 xml:space="preserve">) по вопросам противодействия коррупции 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>.</w:t>
      </w:r>
    </w:p>
    <w:p w14:paraId="76F1F2C6">
      <w:pPr>
        <w:pStyle w:val="6"/>
        <w:numPr>
          <w:ilvl w:val="1"/>
          <w:numId w:val="1"/>
        </w:numPr>
        <w:tabs>
          <w:tab w:val="left" w:pos="1556"/>
        </w:tabs>
        <w:spacing w:before="0" w:after="0" w:line="240" w:lineRule="auto"/>
        <w:ind w:left="140" w:right="141" w:firstLine="708"/>
        <w:jc w:val="both"/>
        <w:rPr>
          <w:sz w:val="24"/>
        </w:rPr>
      </w:pPr>
      <w:r>
        <w:rPr>
          <w:color w:val="303030"/>
          <w:sz w:val="24"/>
        </w:rPr>
        <w:t>В своей деятельности Комиссия руководствуется федеральным законодательством, законодательством РФ, муниципальными правовыми актами муниципального образования, а также настоящим Положением.</w:t>
      </w:r>
    </w:p>
    <w:p w14:paraId="364E91E8">
      <w:pPr>
        <w:pStyle w:val="6"/>
        <w:numPr>
          <w:ilvl w:val="1"/>
          <w:numId w:val="1"/>
        </w:numPr>
        <w:tabs>
          <w:tab w:val="left" w:pos="1304"/>
        </w:tabs>
        <w:spacing w:before="0" w:after="0" w:line="240" w:lineRule="auto"/>
        <w:ind w:left="140" w:right="145" w:firstLine="708"/>
        <w:jc w:val="both"/>
        <w:rPr>
          <w:sz w:val="24"/>
        </w:rPr>
      </w:pPr>
      <w:r>
        <w:rPr>
          <w:color w:val="303030"/>
          <w:sz w:val="24"/>
        </w:rPr>
        <w:t xml:space="preserve">Положение о Комиссии и ее состав утверждаются приказом директора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 ежегодно</w:t>
      </w:r>
      <w:r>
        <w:rPr>
          <w:color w:val="303030"/>
          <w:sz w:val="24"/>
        </w:rPr>
        <w:t>.</w:t>
      </w:r>
    </w:p>
    <w:p w14:paraId="03238D39">
      <w:pPr>
        <w:pStyle w:val="6"/>
        <w:numPr>
          <w:ilvl w:val="0"/>
          <w:numId w:val="1"/>
        </w:numPr>
        <w:tabs>
          <w:tab w:val="left" w:pos="1089"/>
        </w:tabs>
        <w:spacing w:before="2" w:after="0" w:line="274" w:lineRule="exact"/>
        <w:ind w:left="1089" w:right="0" w:hanging="240"/>
        <w:jc w:val="both"/>
        <w:rPr>
          <w:b/>
          <w:sz w:val="24"/>
        </w:rPr>
      </w:pPr>
      <w:r>
        <w:rPr>
          <w:b/>
          <w:color w:val="303030"/>
          <w:sz w:val="24"/>
        </w:rPr>
        <w:t>Основные</w:t>
      </w:r>
      <w:r>
        <w:rPr>
          <w:b/>
          <w:color w:val="303030"/>
          <w:spacing w:val="-2"/>
          <w:sz w:val="24"/>
        </w:rPr>
        <w:t xml:space="preserve"> </w:t>
      </w:r>
      <w:r>
        <w:rPr>
          <w:b/>
          <w:color w:val="303030"/>
          <w:sz w:val="24"/>
        </w:rPr>
        <w:t>задачи,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функции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и</w:t>
      </w:r>
      <w:r>
        <w:rPr>
          <w:b/>
          <w:color w:val="303030"/>
          <w:spacing w:val="-2"/>
          <w:sz w:val="24"/>
        </w:rPr>
        <w:t xml:space="preserve"> </w:t>
      </w:r>
      <w:r>
        <w:rPr>
          <w:b/>
          <w:color w:val="303030"/>
          <w:sz w:val="24"/>
        </w:rPr>
        <w:t>права</w:t>
      </w:r>
      <w:r>
        <w:rPr>
          <w:b/>
          <w:color w:val="303030"/>
          <w:spacing w:val="-2"/>
          <w:sz w:val="24"/>
        </w:rPr>
        <w:t xml:space="preserve"> Комиссии</w:t>
      </w:r>
    </w:p>
    <w:p w14:paraId="48D97CA5">
      <w:pPr>
        <w:pStyle w:val="6"/>
        <w:numPr>
          <w:ilvl w:val="1"/>
          <w:numId w:val="1"/>
        </w:numPr>
        <w:tabs>
          <w:tab w:val="left" w:pos="1269"/>
        </w:tabs>
        <w:spacing w:before="0" w:after="0" w:line="274" w:lineRule="exact"/>
        <w:ind w:left="1269" w:right="0" w:hanging="420"/>
        <w:jc w:val="both"/>
        <w:rPr>
          <w:sz w:val="24"/>
        </w:rPr>
      </w:pPr>
      <w:r>
        <w:rPr>
          <w:color w:val="303030"/>
          <w:sz w:val="24"/>
        </w:rPr>
        <w:t>Основными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задачами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комиссии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pacing w:val="-2"/>
          <w:sz w:val="24"/>
        </w:rPr>
        <w:t>являются:</w:t>
      </w:r>
    </w:p>
    <w:p w14:paraId="1FDD6BC9">
      <w:pPr>
        <w:pStyle w:val="6"/>
        <w:numPr>
          <w:ilvl w:val="2"/>
          <w:numId w:val="1"/>
        </w:numPr>
        <w:tabs>
          <w:tab w:val="left" w:pos="1520"/>
        </w:tabs>
        <w:spacing w:before="0" w:after="0" w:line="240" w:lineRule="auto"/>
        <w:ind w:left="140" w:right="142" w:firstLine="708"/>
        <w:jc w:val="both"/>
        <w:rPr>
          <w:sz w:val="24"/>
        </w:rPr>
      </w:pPr>
      <w:r>
        <w:rPr>
          <w:color w:val="303030"/>
          <w:sz w:val="24"/>
        </w:rPr>
        <w:t>разработка программных мероприятий по противодействию коррупции и осуществление контроля за их реализацией;</w:t>
      </w:r>
    </w:p>
    <w:p w14:paraId="3DBB5EEF">
      <w:pPr>
        <w:pStyle w:val="6"/>
        <w:numPr>
          <w:ilvl w:val="2"/>
          <w:numId w:val="1"/>
        </w:numPr>
        <w:tabs>
          <w:tab w:val="left" w:pos="1449"/>
        </w:tabs>
        <w:spacing w:before="0" w:after="0" w:line="240" w:lineRule="auto"/>
        <w:ind w:left="1449" w:right="0" w:hanging="600"/>
        <w:jc w:val="both"/>
        <w:rPr>
          <w:sz w:val="24"/>
        </w:rPr>
      </w:pPr>
      <w:r>
        <w:rPr>
          <w:color w:val="303030"/>
          <w:sz w:val="24"/>
        </w:rPr>
        <w:t>обеспечение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прозрачности</w:t>
      </w:r>
      <w:r>
        <w:rPr>
          <w:color w:val="303030"/>
          <w:spacing w:val="-7"/>
          <w:sz w:val="24"/>
        </w:rPr>
        <w:t xml:space="preserve"> </w:t>
      </w:r>
      <w:r>
        <w:rPr>
          <w:color w:val="303030"/>
          <w:sz w:val="24"/>
        </w:rPr>
        <w:t>деятельности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pacing w:val="-4"/>
          <w:sz w:val="24"/>
        </w:rPr>
        <w:t>;</w:t>
      </w:r>
    </w:p>
    <w:p w14:paraId="51C30086">
      <w:pPr>
        <w:pStyle w:val="6"/>
        <w:numPr>
          <w:ilvl w:val="2"/>
          <w:numId w:val="1"/>
        </w:numPr>
        <w:tabs>
          <w:tab w:val="left" w:pos="1449"/>
        </w:tabs>
        <w:spacing w:before="0" w:after="0" w:line="240" w:lineRule="auto"/>
        <w:ind w:left="1449" w:right="0" w:hanging="600"/>
        <w:jc w:val="both"/>
        <w:rPr>
          <w:sz w:val="24"/>
        </w:rPr>
      </w:pPr>
      <w:r>
        <w:rPr>
          <w:color w:val="303030"/>
          <w:sz w:val="24"/>
        </w:rPr>
        <w:t>формирование</w:t>
      </w:r>
      <w:r>
        <w:rPr>
          <w:color w:val="303030"/>
          <w:spacing w:val="-8"/>
          <w:sz w:val="24"/>
        </w:rPr>
        <w:t xml:space="preserve"> </w:t>
      </w:r>
      <w:r>
        <w:rPr>
          <w:color w:val="303030"/>
          <w:sz w:val="24"/>
        </w:rPr>
        <w:t>нетерпимого</w:t>
      </w:r>
      <w:r>
        <w:rPr>
          <w:color w:val="303030"/>
          <w:spacing w:val="-6"/>
          <w:sz w:val="24"/>
        </w:rPr>
        <w:t xml:space="preserve"> </w:t>
      </w:r>
      <w:r>
        <w:rPr>
          <w:color w:val="303030"/>
          <w:sz w:val="24"/>
        </w:rPr>
        <w:t>отношения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к</w:t>
      </w:r>
      <w:r>
        <w:rPr>
          <w:color w:val="303030"/>
          <w:spacing w:val="-7"/>
          <w:sz w:val="24"/>
        </w:rPr>
        <w:t xml:space="preserve"> </w:t>
      </w:r>
      <w:r>
        <w:rPr>
          <w:color w:val="303030"/>
          <w:sz w:val="24"/>
        </w:rPr>
        <w:t>коррупционным</w:t>
      </w:r>
      <w:r>
        <w:rPr>
          <w:color w:val="303030"/>
          <w:spacing w:val="-6"/>
          <w:sz w:val="24"/>
        </w:rPr>
        <w:t xml:space="preserve"> </w:t>
      </w:r>
      <w:r>
        <w:rPr>
          <w:color w:val="303030"/>
          <w:spacing w:val="-2"/>
          <w:sz w:val="24"/>
        </w:rPr>
        <w:t>действиям;</w:t>
      </w:r>
    </w:p>
    <w:p w14:paraId="4C249A12">
      <w:pPr>
        <w:pStyle w:val="6"/>
        <w:numPr>
          <w:ilvl w:val="2"/>
          <w:numId w:val="1"/>
        </w:numPr>
        <w:tabs>
          <w:tab w:val="left" w:pos="1449"/>
        </w:tabs>
        <w:spacing w:before="0" w:after="0" w:line="240" w:lineRule="auto"/>
        <w:ind w:left="1449" w:right="0" w:hanging="600"/>
        <w:jc w:val="both"/>
        <w:rPr>
          <w:sz w:val="24"/>
        </w:rPr>
      </w:pPr>
      <w:r>
        <w:rPr>
          <w:color w:val="303030"/>
          <w:sz w:val="24"/>
        </w:rPr>
        <w:t>рассмотрение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обращений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участников</w:t>
      </w:r>
      <w:r>
        <w:rPr>
          <w:color w:val="303030"/>
          <w:spacing w:val="-6"/>
          <w:sz w:val="24"/>
        </w:rPr>
        <w:t xml:space="preserve"> </w:t>
      </w:r>
      <w:r>
        <w:rPr>
          <w:color w:val="303030"/>
          <w:sz w:val="24"/>
        </w:rPr>
        <w:t>образовательного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процесса,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pacing w:val="-2"/>
          <w:sz w:val="24"/>
        </w:rPr>
        <w:t>граждан;</w:t>
      </w:r>
    </w:p>
    <w:p w14:paraId="5A4FF434">
      <w:pPr>
        <w:pStyle w:val="6"/>
        <w:numPr>
          <w:ilvl w:val="2"/>
          <w:numId w:val="1"/>
        </w:numPr>
        <w:tabs>
          <w:tab w:val="left" w:pos="1628"/>
        </w:tabs>
        <w:spacing w:before="0" w:after="0" w:line="240" w:lineRule="auto"/>
        <w:ind w:left="140" w:right="142" w:firstLine="708"/>
        <w:jc w:val="both"/>
        <w:rPr>
          <w:sz w:val="24"/>
        </w:rPr>
      </w:pPr>
      <w:r>
        <w:rPr>
          <w:color w:val="303030"/>
          <w:sz w:val="24"/>
        </w:rPr>
        <w:t>подготовка предложений участников образовательного процесса по формированию антикоррупционной пропаганды и развитию общественного контроля за реализацией политики в области противодействия коррупции.</w:t>
      </w:r>
    </w:p>
    <w:p w14:paraId="0D13F1CC">
      <w:pPr>
        <w:pStyle w:val="6"/>
        <w:numPr>
          <w:ilvl w:val="1"/>
          <w:numId w:val="1"/>
        </w:numPr>
        <w:tabs>
          <w:tab w:val="left" w:pos="1380"/>
        </w:tabs>
        <w:spacing w:before="0" w:after="0" w:line="240" w:lineRule="auto"/>
        <w:ind w:left="140" w:right="140" w:firstLine="708"/>
        <w:jc w:val="both"/>
        <w:rPr>
          <w:sz w:val="24"/>
        </w:rPr>
      </w:pPr>
      <w:r>
        <w:rPr>
          <w:color w:val="303030"/>
          <w:sz w:val="24"/>
        </w:rPr>
        <w:t>Комиссия в соответствии с возложенными на нее задачами выполняет следующие функции:</w:t>
      </w:r>
    </w:p>
    <w:p w14:paraId="09ECE223">
      <w:pPr>
        <w:pStyle w:val="6"/>
        <w:numPr>
          <w:ilvl w:val="2"/>
          <w:numId w:val="1"/>
        </w:numPr>
        <w:tabs>
          <w:tab w:val="left" w:pos="1449"/>
        </w:tabs>
        <w:spacing w:before="0" w:after="0" w:line="240" w:lineRule="auto"/>
        <w:ind w:left="1449" w:right="0" w:hanging="600"/>
        <w:jc w:val="both"/>
        <w:rPr>
          <w:sz w:val="24"/>
        </w:rPr>
      </w:pPr>
      <w:r>
        <w:rPr>
          <w:color w:val="303030"/>
          <w:sz w:val="24"/>
        </w:rPr>
        <w:t>разрабатывает</w:t>
      </w:r>
      <w:r>
        <w:rPr>
          <w:color w:val="303030"/>
          <w:spacing w:val="-7"/>
          <w:sz w:val="24"/>
        </w:rPr>
        <w:t xml:space="preserve"> </w:t>
      </w:r>
      <w:r>
        <w:rPr>
          <w:color w:val="303030"/>
          <w:sz w:val="24"/>
        </w:rPr>
        <w:t>планы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и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мероприятия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по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противодействию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pacing w:val="-2"/>
          <w:sz w:val="24"/>
        </w:rPr>
        <w:t>коррупции;</w:t>
      </w:r>
    </w:p>
    <w:p w14:paraId="5A70BF17">
      <w:pPr>
        <w:pStyle w:val="6"/>
        <w:numPr>
          <w:ilvl w:val="2"/>
          <w:numId w:val="1"/>
        </w:numPr>
        <w:tabs>
          <w:tab w:val="left" w:pos="1488"/>
        </w:tabs>
        <w:spacing w:before="0" w:after="0" w:line="240" w:lineRule="auto"/>
        <w:ind w:left="140" w:right="146" w:firstLine="708"/>
        <w:jc w:val="both"/>
        <w:rPr>
          <w:sz w:val="24"/>
        </w:rPr>
      </w:pPr>
      <w:r>
        <w:rPr>
          <w:color w:val="303030"/>
          <w:sz w:val="24"/>
        </w:rPr>
        <w:t xml:space="preserve">проводит внеочередные заседания по фактам обнаружения коррупционных проявлений 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>;</w:t>
      </w:r>
    </w:p>
    <w:p w14:paraId="37EBF215">
      <w:pPr>
        <w:pStyle w:val="6"/>
        <w:numPr>
          <w:ilvl w:val="2"/>
          <w:numId w:val="1"/>
        </w:numPr>
        <w:tabs>
          <w:tab w:val="left" w:pos="1676"/>
        </w:tabs>
        <w:spacing w:before="0" w:after="0" w:line="240" w:lineRule="auto"/>
        <w:ind w:left="140" w:right="142" w:firstLine="708"/>
        <w:jc w:val="both"/>
        <w:rPr>
          <w:sz w:val="24"/>
        </w:rPr>
      </w:pPr>
      <w:r>
        <w:rPr>
          <w:color w:val="303030"/>
          <w:sz w:val="24"/>
        </w:rPr>
        <w:t xml:space="preserve">подготавливает рекомендации для практического применения по предотвращению, профилактике и повышению эффективности противодействия коррупции 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>.</w:t>
      </w:r>
    </w:p>
    <w:p w14:paraId="118D7147">
      <w:pPr>
        <w:pStyle w:val="6"/>
        <w:numPr>
          <w:ilvl w:val="1"/>
          <w:numId w:val="1"/>
        </w:numPr>
        <w:tabs>
          <w:tab w:val="left" w:pos="1269"/>
        </w:tabs>
        <w:spacing w:before="1" w:after="0" w:line="240" w:lineRule="auto"/>
        <w:ind w:left="1269" w:right="0" w:hanging="420"/>
        <w:jc w:val="both"/>
        <w:rPr>
          <w:sz w:val="24"/>
        </w:rPr>
      </w:pPr>
      <w:r>
        <w:rPr>
          <w:color w:val="303030"/>
          <w:sz w:val="24"/>
        </w:rPr>
        <w:t>Комиссия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в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целях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реализации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своих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функций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обладает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следующими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pacing w:val="-2"/>
          <w:sz w:val="24"/>
        </w:rPr>
        <w:t>правами:</w:t>
      </w:r>
    </w:p>
    <w:p w14:paraId="0E64DFE2">
      <w:pPr>
        <w:pStyle w:val="6"/>
        <w:numPr>
          <w:ilvl w:val="2"/>
          <w:numId w:val="1"/>
        </w:numPr>
        <w:tabs>
          <w:tab w:val="left" w:pos="1492"/>
        </w:tabs>
        <w:spacing w:before="0" w:after="0" w:line="240" w:lineRule="auto"/>
        <w:ind w:left="140" w:right="146" w:firstLine="708"/>
        <w:jc w:val="both"/>
        <w:rPr>
          <w:sz w:val="24"/>
        </w:rPr>
      </w:pPr>
      <w:r>
        <w:rPr>
          <w:color w:val="303030"/>
          <w:sz w:val="24"/>
        </w:rPr>
        <w:t>рассматривает на своих заседаниях исполнение программных мероприятий по противодействию коррупции;</w:t>
      </w:r>
    </w:p>
    <w:p w14:paraId="330C866B">
      <w:pPr>
        <w:pStyle w:val="6"/>
        <w:numPr>
          <w:ilvl w:val="2"/>
          <w:numId w:val="1"/>
        </w:numPr>
        <w:tabs>
          <w:tab w:val="left" w:pos="1528"/>
        </w:tabs>
        <w:spacing w:before="0" w:after="0" w:line="240" w:lineRule="auto"/>
        <w:ind w:left="140" w:right="142" w:firstLine="708"/>
        <w:jc w:val="both"/>
        <w:rPr>
          <w:sz w:val="24"/>
        </w:rPr>
      </w:pPr>
      <w:r>
        <w:rPr>
          <w:color w:val="303030"/>
          <w:sz w:val="24"/>
        </w:rPr>
        <w:t>осуществляет взаимодействие с правоохранительными органами в целях обмена информацией и проведения антикоррупционных мероприятий;</w:t>
      </w:r>
    </w:p>
    <w:p w14:paraId="4D3CFAA5">
      <w:pPr>
        <w:pStyle w:val="6"/>
        <w:numPr>
          <w:ilvl w:val="2"/>
          <w:numId w:val="1"/>
        </w:numPr>
        <w:tabs>
          <w:tab w:val="left" w:pos="1576"/>
        </w:tabs>
        <w:spacing w:before="0" w:after="0" w:line="240" w:lineRule="auto"/>
        <w:ind w:left="140" w:right="146" w:firstLine="708"/>
        <w:jc w:val="both"/>
        <w:rPr>
          <w:sz w:val="24"/>
        </w:rPr>
      </w:pPr>
      <w:r>
        <w:rPr>
          <w:color w:val="303030"/>
          <w:sz w:val="24"/>
        </w:rPr>
        <w:t>заслушивает на своих заседаниях доклады о проводимой работе по предупреждению коррупционных проявлений;</w:t>
      </w:r>
    </w:p>
    <w:p w14:paraId="52A12F08">
      <w:pPr>
        <w:pStyle w:val="6"/>
        <w:numPr>
          <w:ilvl w:val="2"/>
          <w:numId w:val="1"/>
        </w:numPr>
        <w:tabs>
          <w:tab w:val="left" w:pos="1528"/>
        </w:tabs>
        <w:spacing w:before="0" w:after="0" w:line="240" w:lineRule="auto"/>
        <w:ind w:left="140" w:right="138" w:firstLine="708"/>
        <w:jc w:val="both"/>
        <w:rPr>
          <w:sz w:val="24"/>
        </w:rPr>
      </w:pPr>
      <w:r>
        <w:rPr>
          <w:color w:val="303030"/>
          <w:sz w:val="24"/>
        </w:rPr>
        <w:t xml:space="preserve">основанием для проведения внеочередного заседания комиссии является информация о факте коррупции со стороны работников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 xml:space="preserve">, полученная директором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 xml:space="preserve"> от правоохранительных, судебных или иных государственных органов, от организаций, должностных лиц или граждан;</w:t>
      </w:r>
    </w:p>
    <w:p w14:paraId="2DD5035E">
      <w:pPr>
        <w:pStyle w:val="6"/>
        <w:numPr>
          <w:ilvl w:val="2"/>
          <w:numId w:val="1"/>
        </w:numPr>
        <w:tabs>
          <w:tab w:val="left" w:pos="1484"/>
        </w:tabs>
        <w:spacing w:before="0" w:after="0" w:line="240" w:lineRule="auto"/>
        <w:ind w:left="140" w:right="137" w:firstLine="708"/>
        <w:jc w:val="both"/>
        <w:rPr>
          <w:sz w:val="24"/>
        </w:rPr>
      </w:pPr>
      <w:r>
        <w:rPr>
          <w:color w:val="303030"/>
          <w:sz w:val="24"/>
        </w:rPr>
        <w:t>запрашивает и получать в установленном порядке информацию в пределах своей компетенции.</w:t>
      </w:r>
    </w:p>
    <w:p w14:paraId="37B0AC55">
      <w:pPr>
        <w:pStyle w:val="6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right="708" w:bottom="280" w:left="1559" w:header="720" w:footer="720" w:gutter="0"/>
          <w:cols w:space="720" w:num="1"/>
        </w:sectPr>
      </w:pPr>
    </w:p>
    <w:p w14:paraId="3738EFBC">
      <w:pPr>
        <w:pStyle w:val="6"/>
        <w:numPr>
          <w:ilvl w:val="1"/>
          <w:numId w:val="1"/>
        </w:numPr>
        <w:tabs>
          <w:tab w:val="left" w:pos="1512"/>
        </w:tabs>
        <w:spacing w:before="68" w:after="0" w:line="240" w:lineRule="auto"/>
        <w:ind w:left="140" w:right="139" w:firstLine="708"/>
        <w:jc w:val="both"/>
        <w:rPr>
          <w:sz w:val="24"/>
        </w:rPr>
      </w:pPr>
      <w:r>
        <w:rPr>
          <w:color w:val="303030"/>
          <w:sz w:val="24"/>
        </w:rPr>
        <w:t>Информация, указанная в пункте 2.2.2. настоящего Положения, рассматривается комиссией, если она представлена в письменном виде и содержит следующие сведения: фамилию, имя, отчество гражданина, должность; описание факта коррупции; данные об источнике информации.</w:t>
      </w:r>
    </w:p>
    <w:p w14:paraId="48DB636D">
      <w:pPr>
        <w:pStyle w:val="6"/>
        <w:numPr>
          <w:ilvl w:val="1"/>
          <w:numId w:val="1"/>
        </w:numPr>
        <w:tabs>
          <w:tab w:val="left" w:pos="1344"/>
        </w:tabs>
        <w:spacing w:before="0" w:after="0" w:line="240" w:lineRule="auto"/>
        <w:ind w:left="140" w:right="140" w:firstLine="708"/>
        <w:jc w:val="both"/>
        <w:rPr>
          <w:sz w:val="24"/>
        </w:rPr>
      </w:pPr>
      <w:r>
        <w:rPr>
          <w:color w:val="303030"/>
          <w:sz w:val="24"/>
        </w:rPr>
        <w:t>По результатам проведения внеочередного заседания комиссия предлагает принять решение о проведении служебной проверки в отношении данного гражданина.</w:t>
      </w:r>
    </w:p>
    <w:p w14:paraId="09BADF71">
      <w:pPr>
        <w:pStyle w:val="4"/>
        <w:spacing w:before="4"/>
        <w:ind w:left="0" w:firstLine="0"/>
        <w:jc w:val="left"/>
      </w:pPr>
    </w:p>
    <w:p w14:paraId="30E87A8B">
      <w:pPr>
        <w:pStyle w:val="6"/>
        <w:numPr>
          <w:ilvl w:val="0"/>
          <w:numId w:val="1"/>
        </w:numPr>
        <w:tabs>
          <w:tab w:val="left" w:pos="1089"/>
        </w:tabs>
        <w:spacing w:before="0" w:after="0" w:line="274" w:lineRule="exact"/>
        <w:ind w:left="1089" w:right="0" w:hanging="240"/>
        <w:jc w:val="both"/>
        <w:rPr>
          <w:b/>
          <w:sz w:val="24"/>
        </w:rPr>
      </w:pPr>
      <w:r>
        <w:rPr>
          <w:b/>
          <w:color w:val="303030"/>
          <w:sz w:val="24"/>
        </w:rPr>
        <w:t>Порядок формирования</w:t>
      </w:r>
      <w:r>
        <w:rPr>
          <w:b/>
          <w:color w:val="303030"/>
          <w:spacing w:val="-6"/>
          <w:sz w:val="24"/>
        </w:rPr>
        <w:t xml:space="preserve"> </w:t>
      </w:r>
      <w:r>
        <w:rPr>
          <w:b/>
          <w:color w:val="303030"/>
          <w:sz w:val="24"/>
        </w:rPr>
        <w:t>и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деятельности</w:t>
      </w:r>
      <w:r>
        <w:rPr>
          <w:b/>
          <w:color w:val="303030"/>
          <w:spacing w:val="-2"/>
          <w:sz w:val="24"/>
        </w:rPr>
        <w:t xml:space="preserve"> Комиссии</w:t>
      </w:r>
    </w:p>
    <w:p w14:paraId="0A072BBF">
      <w:pPr>
        <w:pStyle w:val="6"/>
        <w:numPr>
          <w:ilvl w:val="1"/>
          <w:numId w:val="1"/>
        </w:numPr>
        <w:tabs>
          <w:tab w:val="left" w:pos="1304"/>
        </w:tabs>
        <w:spacing w:before="0" w:after="0" w:line="240" w:lineRule="auto"/>
        <w:ind w:left="140" w:right="143" w:firstLine="708"/>
        <w:jc w:val="both"/>
        <w:rPr>
          <w:sz w:val="24"/>
        </w:rPr>
      </w:pPr>
      <w:r>
        <w:rPr>
          <w:color w:val="303030"/>
          <w:sz w:val="24"/>
        </w:rPr>
        <w:t xml:space="preserve">Комиссия формируется из числа работников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pacing w:val="-2"/>
          <w:sz w:val="24"/>
        </w:rPr>
        <w:t>.</w:t>
      </w:r>
    </w:p>
    <w:p w14:paraId="035C1679">
      <w:pPr>
        <w:pStyle w:val="4"/>
        <w:ind w:right="141"/>
      </w:pPr>
      <w:r>
        <w:rPr>
          <w:color w:val="303030"/>
        </w:rPr>
        <w:t>Члены Комиссии принимают участие в ее работе на общественных началах и обладают равными правами при принятии решений.</w:t>
      </w:r>
    </w:p>
    <w:p w14:paraId="2FDAE580">
      <w:pPr>
        <w:pStyle w:val="6"/>
        <w:numPr>
          <w:ilvl w:val="1"/>
          <w:numId w:val="1"/>
        </w:numPr>
        <w:tabs>
          <w:tab w:val="left" w:pos="1269"/>
        </w:tabs>
        <w:spacing w:before="0" w:after="0" w:line="240" w:lineRule="auto"/>
        <w:ind w:left="1269" w:right="0" w:hanging="420"/>
        <w:jc w:val="both"/>
        <w:rPr>
          <w:sz w:val="24"/>
        </w:rPr>
      </w:pPr>
      <w:r>
        <w:rPr>
          <w:color w:val="303030"/>
          <w:sz w:val="24"/>
        </w:rPr>
        <w:t>Работой</w:t>
      </w:r>
      <w:r>
        <w:rPr>
          <w:color w:val="303030"/>
          <w:spacing w:val="-7"/>
          <w:sz w:val="24"/>
        </w:rPr>
        <w:t xml:space="preserve"> </w:t>
      </w:r>
      <w:r>
        <w:rPr>
          <w:color w:val="303030"/>
          <w:sz w:val="24"/>
        </w:rPr>
        <w:t>Комиссии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руководит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председатель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pacing w:val="-2"/>
          <w:sz w:val="24"/>
        </w:rPr>
        <w:t>Комиссии.</w:t>
      </w:r>
    </w:p>
    <w:p w14:paraId="195267C8">
      <w:pPr>
        <w:pStyle w:val="6"/>
        <w:numPr>
          <w:ilvl w:val="1"/>
          <w:numId w:val="1"/>
        </w:numPr>
        <w:tabs>
          <w:tab w:val="left" w:pos="1316"/>
        </w:tabs>
        <w:spacing w:before="0" w:after="0" w:line="240" w:lineRule="auto"/>
        <w:ind w:left="140" w:right="137" w:firstLine="708"/>
        <w:jc w:val="both"/>
        <w:rPr>
          <w:sz w:val="24"/>
        </w:rPr>
      </w:pPr>
      <w:r>
        <w:rPr>
          <w:color w:val="303030"/>
          <w:sz w:val="24"/>
        </w:rPr>
        <w:t>Заседания Комиссии проводятся не реже, чем 2 раза в год. Повестку дня и порядок рассмотрения вопросов на заседаниях Комиссии определяет председатель Комиссии по представлению секретаря Комиссии.</w:t>
      </w:r>
    </w:p>
    <w:p w14:paraId="23C79DB9">
      <w:pPr>
        <w:pStyle w:val="6"/>
        <w:numPr>
          <w:ilvl w:val="1"/>
          <w:numId w:val="1"/>
        </w:numPr>
        <w:tabs>
          <w:tab w:val="left" w:pos="1304"/>
        </w:tabs>
        <w:spacing w:before="0" w:after="0" w:line="240" w:lineRule="auto"/>
        <w:ind w:left="140" w:right="145" w:firstLine="708"/>
        <w:jc w:val="both"/>
        <w:rPr>
          <w:sz w:val="24"/>
        </w:rPr>
      </w:pPr>
      <w:r>
        <w:rPr>
          <w:color w:val="303030"/>
          <w:sz w:val="24"/>
        </w:rPr>
        <w:t xml:space="preserve">Деятельность Комиссии строится на основе годового плана работы, который составляется членами Комиссии и утверждается приказом директора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>.</w:t>
      </w:r>
    </w:p>
    <w:p w14:paraId="0CB7EF9A">
      <w:pPr>
        <w:pStyle w:val="6"/>
        <w:numPr>
          <w:ilvl w:val="1"/>
          <w:numId w:val="1"/>
        </w:numPr>
        <w:tabs>
          <w:tab w:val="left" w:pos="1308"/>
        </w:tabs>
        <w:spacing w:before="0" w:after="0" w:line="240" w:lineRule="auto"/>
        <w:ind w:left="140" w:right="139" w:firstLine="708"/>
        <w:jc w:val="both"/>
        <w:rPr>
          <w:sz w:val="24"/>
        </w:rPr>
      </w:pPr>
      <w:r>
        <w:rPr>
          <w:color w:val="303030"/>
          <w:sz w:val="24"/>
        </w:rPr>
        <w:t>Заседание Комиссии является правомочным в случае присутствия на нем не менее двух третей общего числа его членов.</w:t>
      </w:r>
    </w:p>
    <w:p w14:paraId="059C9056">
      <w:pPr>
        <w:pStyle w:val="6"/>
        <w:numPr>
          <w:ilvl w:val="1"/>
          <w:numId w:val="1"/>
        </w:numPr>
        <w:tabs>
          <w:tab w:val="left" w:pos="1328"/>
        </w:tabs>
        <w:spacing w:before="0" w:after="0" w:line="240" w:lineRule="auto"/>
        <w:ind w:left="140" w:right="142" w:firstLine="708"/>
        <w:jc w:val="both"/>
        <w:rPr>
          <w:sz w:val="24"/>
        </w:rPr>
      </w:pPr>
      <w:r>
        <w:rPr>
          <w:color w:val="303030"/>
          <w:sz w:val="24"/>
        </w:rPr>
        <w:t>Решения Комиссии принимаются простым большинством голосов от числа присутствующих членов Комиссии. При равенстве голосов преимущественное право голоса переходит к председательствующему на заседании.</w:t>
      </w:r>
    </w:p>
    <w:p w14:paraId="0CFD3894">
      <w:pPr>
        <w:pStyle w:val="4"/>
        <w:ind w:right="141"/>
      </w:pPr>
      <w:r>
        <w:rPr>
          <w:color w:val="303030"/>
        </w:rPr>
        <w:t>Решение Комиссии подписывается секретарем и председателем Комиссии.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 xml:space="preserve">Решения Комиссии доводятся до сведения всех сотрудников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</w:rPr>
        <w:t xml:space="preserve"> и заинтересованных лиц.</w:t>
      </w:r>
    </w:p>
    <w:p w14:paraId="298151C3">
      <w:pPr>
        <w:pStyle w:val="6"/>
        <w:numPr>
          <w:ilvl w:val="1"/>
          <w:numId w:val="1"/>
        </w:numPr>
        <w:tabs>
          <w:tab w:val="left" w:pos="1269"/>
        </w:tabs>
        <w:spacing w:before="0" w:after="0" w:line="240" w:lineRule="auto"/>
        <w:ind w:left="1269" w:right="0" w:hanging="420"/>
        <w:jc w:val="both"/>
        <w:rPr>
          <w:sz w:val="24"/>
        </w:rPr>
      </w:pPr>
      <w:r>
        <w:rPr>
          <w:color w:val="303030"/>
          <w:sz w:val="24"/>
        </w:rPr>
        <w:t>Председатель</w:t>
      </w:r>
      <w:r>
        <w:rPr>
          <w:color w:val="303030"/>
          <w:spacing w:val="-2"/>
          <w:sz w:val="24"/>
        </w:rPr>
        <w:t xml:space="preserve"> Комиссии:</w:t>
      </w:r>
    </w:p>
    <w:p w14:paraId="01F575CD">
      <w:pPr>
        <w:pStyle w:val="6"/>
        <w:numPr>
          <w:ilvl w:val="2"/>
          <w:numId w:val="1"/>
        </w:numPr>
        <w:tabs>
          <w:tab w:val="left" w:pos="1480"/>
        </w:tabs>
        <w:spacing w:before="0" w:after="0" w:line="240" w:lineRule="auto"/>
        <w:ind w:left="140" w:right="138" w:firstLine="708"/>
        <w:jc w:val="both"/>
        <w:rPr>
          <w:sz w:val="24"/>
        </w:rPr>
      </w:pPr>
      <w:r>
        <w:rPr>
          <w:color w:val="303030"/>
          <w:sz w:val="24"/>
        </w:rPr>
        <w:t xml:space="preserve">определяет место, время проведения и повестку дня заседания Комиссии, в том числе с участием </w:t>
      </w:r>
      <w:r>
        <w:rPr>
          <w:color w:val="303030"/>
          <w:sz w:val="24"/>
          <w:lang w:val="ru-RU"/>
        </w:rPr>
        <w:t>работников</w:t>
      </w:r>
      <w:r>
        <w:rPr>
          <w:color w:val="303030"/>
          <w:sz w:val="24"/>
        </w:rPr>
        <w:t xml:space="preserve">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>, не являющихся ее членами, в случае необходимости привлекает к работе специалистов (по согласованию);</w:t>
      </w:r>
    </w:p>
    <w:p w14:paraId="4378E225">
      <w:pPr>
        <w:pStyle w:val="6"/>
        <w:numPr>
          <w:ilvl w:val="2"/>
          <w:numId w:val="1"/>
        </w:numPr>
        <w:tabs>
          <w:tab w:val="left" w:pos="1524"/>
        </w:tabs>
        <w:spacing w:before="0" w:after="0" w:line="240" w:lineRule="auto"/>
        <w:ind w:left="140" w:right="142" w:firstLine="708"/>
        <w:jc w:val="both"/>
        <w:rPr>
          <w:sz w:val="24"/>
        </w:rPr>
      </w:pPr>
      <w:r>
        <w:rPr>
          <w:color w:val="303030"/>
          <w:sz w:val="24"/>
        </w:rPr>
        <w:t>на основе предложений членов Комиссии  формирует план работы Комиссии на текущий год и повестку дня его очередного заседания;</w:t>
      </w:r>
    </w:p>
    <w:p w14:paraId="74A8AB9D">
      <w:pPr>
        <w:pStyle w:val="6"/>
        <w:numPr>
          <w:ilvl w:val="2"/>
          <w:numId w:val="1"/>
        </w:numPr>
        <w:tabs>
          <w:tab w:val="left" w:pos="1492"/>
        </w:tabs>
        <w:spacing w:before="0" w:after="0" w:line="240" w:lineRule="auto"/>
        <w:ind w:left="140" w:right="144" w:firstLine="708"/>
        <w:jc w:val="both"/>
        <w:rPr>
          <w:sz w:val="24"/>
        </w:rPr>
      </w:pPr>
      <w:r>
        <w:rPr>
          <w:color w:val="303030"/>
          <w:sz w:val="24"/>
        </w:rPr>
        <w:t xml:space="preserve">информирует педагогический совет, общее собрание работников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 xml:space="preserve"> о результатах реализации мер противодействия коррупции в </w:t>
      </w:r>
      <w:r>
        <w:rPr>
          <w:color w:val="303030"/>
          <w:sz w:val="24"/>
          <w:lang w:val="ru-RU"/>
        </w:rPr>
        <w:t>КОГОБУСШ</w:t>
      </w:r>
      <w:r>
        <w:rPr>
          <w:rFonts w:hint="default"/>
          <w:color w:val="303030"/>
          <w:sz w:val="24"/>
          <w:lang w:val="ru-RU"/>
        </w:rPr>
        <w:t xml:space="preserve"> пгт Свеча</w:t>
      </w:r>
      <w:r>
        <w:rPr>
          <w:color w:val="303030"/>
          <w:sz w:val="24"/>
        </w:rPr>
        <w:t>;</w:t>
      </w:r>
    </w:p>
    <w:p w14:paraId="4BAE96D4">
      <w:pPr>
        <w:pStyle w:val="6"/>
        <w:numPr>
          <w:ilvl w:val="2"/>
          <w:numId w:val="1"/>
        </w:numPr>
        <w:tabs>
          <w:tab w:val="left" w:pos="1472"/>
        </w:tabs>
        <w:spacing w:before="0" w:after="0" w:line="240" w:lineRule="auto"/>
        <w:ind w:left="140" w:right="144" w:firstLine="708"/>
        <w:jc w:val="both"/>
        <w:rPr>
          <w:sz w:val="24"/>
        </w:rPr>
      </w:pPr>
      <w:r>
        <w:rPr>
          <w:color w:val="303030"/>
          <w:sz w:val="24"/>
        </w:rPr>
        <w:t>дает соответствующие поручения членам Комиссии, осуществляет контроль за их выполнением; подписывает протокол заседания Комиссии.</w:t>
      </w:r>
    </w:p>
    <w:sectPr>
      <w:pgSz w:w="11910" w:h="16840"/>
      <w:pgMar w:top="104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9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1" w:hanging="5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41" w:hanging="6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0" w:hanging="6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11" w:hanging="6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83" w:hanging="6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54" w:hanging="6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26" w:hanging="6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97" w:hanging="6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47016C5"/>
    <w:rsid w:val="74C21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0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4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8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2025-04-17T10:33:00Z</dcterms:created>
  <dc:creator>dpt.muz@mail.ru</dc:creator>
  <cp:lastModifiedBy>Пользователь</cp:lastModifiedBy>
  <dcterms:modified xsi:type="dcterms:W3CDTF">2025-04-18T10:47:18Z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D:20240209115820</vt:lpwstr>
  </property>
  <property fmtid="{D5CDD505-2E9C-101B-9397-08002B2CF9AE}" pid="7" name="KSOProductBuildVer">
    <vt:lpwstr>1049-12.2.0.20795</vt:lpwstr>
  </property>
  <property fmtid="{D5CDD505-2E9C-101B-9397-08002B2CF9AE}" pid="8" name="ICV">
    <vt:lpwstr>C441B1A5F1994540A66FBB2B2E230E97_13</vt:lpwstr>
  </property>
</Properties>
</file>